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E1" w:rsidRDefault="00E042D4" w:rsidP="00F7795C">
      <w:pPr>
        <w:jc w:val="center"/>
        <w:rPr>
          <w:rFonts w:ascii="Arial" w:hAnsi="Arial" w:cs="Arial"/>
          <w:b/>
          <w:color w:val="FF0000"/>
          <w:sz w:val="56"/>
          <w:szCs w:val="56"/>
        </w:rPr>
      </w:pPr>
      <w:bookmarkStart w:id="0" w:name="_GoBack"/>
      <w:bookmarkEnd w:id="0"/>
      <w:r w:rsidRPr="00F7795C">
        <w:rPr>
          <w:rFonts w:ascii="Arial" w:hAnsi="Arial" w:cs="Arial"/>
          <w:b/>
          <w:color w:val="FF0000"/>
          <w:sz w:val="56"/>
          <w:szCs w:val="56"/>
        </w:rPr>
        <w:t>La carta pergamena</w:t>
      </w:r>
    </w:p>
    <w:p w:rsidR="00DE7FE1" w:rsidRPr="00F7795C" w:rsidRDefault="005D6B84" w:rsidP="00DE7FE1">
      <w:pPr>
        <w:jc w:val="center"/>
        <w:rPr>
          <w:rFonts w:ascii="Arial" w:hAnsi="Arial" w:cs="Arial"/>
          <w:b/>
          <w:color w:val="FF0000"/>
          <w:sz w:val="56"/>
          <w:szCs w:val="56"/>
        </w:rPr>
      </w:pPr>
      <w:r>
        <w:rPr>
          <w:rFonts w:ascii="Arial" w:hAnsi="Arial" w:cs="Arial"/>
          <w:b/>
          <w:noProof/>
          <w:color w:val="FF0000"/>
          <w:sz w:val="56"/>
          <w:szCs w:val="56"/>
          <w:lang w:eastAsia="it-IT"/>
        </w:rPr>
        <w:drawing>
          <wp:inline distT="0" distB="0" distL="0" distR="0">
            <wp:extent cx="4762500" cy="2105025"/>
            <wp:effectExtent l="0" t="0" r="0" b="0"/>
            <wp:docPr id="1" name="Immagine 1" descr="an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105025"/>
                    </a:xfrm>
                    <a:prstGeom prst="rect">
                      <a:avLst/>
                    </a:prstGeom>
                    <a:noFill/>
                    <a:ln>
                      <a:noFill/>
                    </a:ln>
                  </pic:spPr>
                </pic:pic>
              </a:graphicData>
            </a:graphic>
          </wp:inline>
        </w:drawing>
      </w:r>
    </w:p>
    <w:p w:rsidR="00DE7FE1" w:rsidRDefault="005D6B84" w:rsidP="002E7BAF">
      <w:pPr>
        <w:pStyle w:val="NormaleWeb"/>
        <w:shd w:val="clear" w:color="auto" w:fill="FFFFFF"/>
        <w:spacing w:before="120" w:beforeAutospacing="0" w:after="120" w:afterAutospacing="0" w:line="336" w:lineRule="atLeast"/>
        <w:rPr>
          <w:rFonts w:ascii="Arial" w:hAnsi="Arial" w:cs="Arial"/>
        </w:rPr>
      </w:pPr>
      <w:r>
        <w:rPr>
          <w:noProof/>
        </w:rPr>
        <w:drawing>
          <wp:anchor distT="0" distB="0" distL="114300" distR="114300" simplePos="0" relativeHeight="251656192" behindDoc="0" locked="0" layoutInCell="1" allowOverlap="1">
            <wp:simplePos x="0" y="0"/>
            <wp:positionH relativeFrom="margin">
              <wp:posOffset>4371975</wp:posOffset>
            </wp:positionH>
            <wp:positionV relativeFrom="margin">
              <wp:posOffset>2864485</wp:posOffset>
            </wp:positionV>
            <wp:extent cx="1967230" cy="3019425"/>
            <wp:effectExtent l="0" t="0" r="0" b="0"/>
            <wp:wrapSquare wrapText="bothSides"/>
            <wp:docPr id="2" name="Immagine 2" descr="tela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ai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7230" cy="3019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margin">
              <wp:posOffset>-47625</wp:posOffset>
            </wp:positionH>
            <wp:positionV relativeFrom="margin">
              <wp:posOffset>6179185</wp:posOffset>
            </wp:positionV>
            <wp:extent cx="2062480" cy="2636520"/>
            <wp:effectExtent l="0" t="0" r="0" b="0"/>
            <wp:wrapSquare wrapText="bothSides"/>
            <wp:docPr id="3" name="Immagine 3"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2480" cy="2636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042D4" w:rsidRPr="0026021B">
        <w:rPr>
          <w:rFonts w:ascii="Arial" w:hAnsi="Arial" w:cs="Arial"/>
        </w:rPr>
        <w:t xml:space="preserve">La carta pergamena detta anche “la carta di pecora”; la parola pergamena deriva probabilmente dalla città di Pergamo, in Asia Minore. Qui verso il 200 a.C. si cominciò a produrre un nuovo tipo di supporto per la scrittura con la pelle degli ovini. </w:t>
      </w:r>
      <w:r w:rsidR="006A336A">
        <w:rPr>
          <w:rFonts w:ascii="Arial" w:hAnsi="Arial" w:cs="Arial"/>
        </w:rPr>
        <w:t xml:space="preserve">                         </w:t>
      </w:r>
      <w:r w:rsidR="00E042D4" w:rsidRPr="0026021B">
        <w:rPr>
          <w:rFonts w:ascii="Arial" w:hAnsi="Arial" w:cs="Arial"/>
        </w:rPr>
        <w:t xml:space="preserve">La pelle di agnello o di capretto </w:t>
      </w:r>
      <w:r w:rsidR="0026021B" w:rsidRPr="0026021B">
        <w:rPr>
          <w:rFonts w:ascii="Arial" w:hAnsi="Arial" w:cs="Arial"/>
        </w:rPr>
        <w:t xml:space="preserve">era immersa in un calcinaio (una </w:t>
      </w:r>
      <w:hyperlink r:id="rId8" w:tooltip="Soluzione (chimica)" w:history="1">
        <w:r w:rsidR="0026021B" w:rsidRPr="0026021B">
          <w:rPr>
            <w:rStyle w:val="Collegamentoipertestuale"/>
            <w:rFonts w:ascii="Arial" w:hAnsi="Arial" w:cs="Arial"/>
            <w:color w:val="auto"/>
            <w:u w:val="none"/>
          </w:rPr>
          <w:t>soluzione</w:t>
        </w:r>
      </w:hyperlink>
      <w:r w:rsidR="0026021B" w:rsidRPr="0026021B">
        <w:rPr>
          <w:rStyle w:val="apple-converted-space"/>
          <w:rFonts w:ascii="Arial" w:hAnsi="Arial" w:cs="Arial"/>
        </w:rPr>
        <w:t> </w:t>
      </w:r>
      <w:r w:rsidR="0026021B" w:rsidRPr="0026021B">
        <w:rPr>
          <w:rFonts w:ascii="Arial" w:hAnsi="Arial" w:cs="Arial"/>
        </w:rPr>
        <w:t>di acqua e</w:t>
      </w:r>
      <w:r w:rsidR="0026021B" w:rsidRPr="0026021B">
        <w:rPr>
          <w:rStyle w:val="apple-converted-space"/>
          <w:rFonts w:ascii="Arial" w:hAnsi="Arial" w:cs="Arial"/>
        </w:rPr>
        <w:t> </w:t>
      </w:r>
      <w:hyperlink r:id="rId9" w:tooltip="Calce" w:history="1">
        <w:r w:rsidR="0026021B" w:rsidRPr="0026021B">
          <w:rPr>
            <w:rStyle w:val="Collegamentoipertestuale"/>
            <w:rFonts w:ascii="Arial" w:hAnsi="Arial" w:cs="Arial"/>
            <w:color w:val="auto"/>
            <w:u w:val="none"/>
          </w:rPr>
          <w:t>calce</w:t>
        </w:r>
      </w:hyperlink>
      <w:r w:rsidR="0026021B" w:rsidRPr="0026021B">
        <w:rPr>
          <w:rFonts w:ascii="Arial" w:hAnsi="Arial" w:cs="Arial"/>
        </w:rPr>
        <w:t xml:space="preserve">) al fine di depilarla. Quest'ultima operazione avveniva su un apposito cavalletto "a schiena d'asino": il </w:t>
      </w:r>
      <w:proofErr w:type="spellStart"/>
      <w:r w:rsidR="0026021B" w:rsidRPr="0026021B">
        <w:rPr>
          <w:rFonts w:ascii="Arial" w:hAnsi="Arial" w:cs="Arial"/>
        </w:rPr>
        <w:t>pergamenaio</w:t>
      </w:r>
      <w:proofErr w:type="spellEnd"/>
      <w:r w:rsidR="0026021B" w:rsidRPr="0026021B">
        <w:rPr>
          <w:rFonts w:ascii="Arial" w:hAnsi="Arial" w:cs="Arial"/>
        </w:rPr>
        <w:t xml:space="preserve"> con pochi colpi decisi di una lama non tagliente allontanava il pelo dell'animale. A questo punto la pelle era montata su un telaio e lasciata ad essiccare sotto tensione. Durante questa fase si provvedeva anche all'eliminazione dei carnicci residui del lato carne tramite un particolare coltello a mezza luna. Una volta asciutta la pergamena poteva essere staccata dal telaio per essere utilizzata. Potevano comunque seguire fasi di ulteriore raffinazione del prodotto tramite pietra</w:t>
      </w:r>
      <w:r w:rsidR="0026021B" w:rsidRPr="0026021B">
        <w:rPr>
          <w:rStyle w:val="apple-converted-space"/>
          <w:rFonts w:ascii="Arial" w:hAnsi="Arial" w:cs="Arial"/>
        </w:rPr>
        <w:t> </w:t>
      </w:r>
      <w:hyperlink r:id="rId10" w:tooltip="Pomice" w:history="1">
        <w:r w:rsidR="0026021B" w:rsidRPr="0026021B">
          <w:rPr>
            <w:rStyle w:val="Collegamentoipertestuale"/>
            <w:rFonts w:ascii="Arial" w:hAnsi="Arial" w:cs="Arial"/>
            <w:color w:val="auto"/>
            <w:u w:val="none"/>
          </w:rPr>
          <w:t>pomice</w:t>
        </w:r>
      </w:hyperlink>
      <w:r w:rsidR="0026021B" w:rsidRPr="0026021B">
        <w:rPr>
          <w:rStyle w:val="apple-converted-space"/>
          <w:rFonts w:ascii="Arial" w:hAnsi="Arial" w:cs="Arial"/>
        </w:rPr>
        <w:t> </w:t>
      </w:r>
      <w:r w:rsidR="0026021B" w:rsidRPr="0026021B">
        <w:rPr>
          <w:rFonts w:ascii="Arial" w:hAnsi="Arial" w:cs="Arial"/>
        </w:rPr>
        <w:t>(per rendere la pergamena più levigata e ridurre al minimo le differenze fra il "lato pelo", solitamente ruvido al tatto, e il "lato carne" molto più liscio e morbido) o colorando la membrana con apposite sostanze coloranti. Il riconoscimento dell'animale di origine può essere effettuato tramite l'osservazione microscopica dell'arrangiamento follicolare sulla superficie del lato pelo, così come si fa anche per il</w:t>
      </w:r>
      <w:r w:rsidR="0026021B" w:rsidRPr="0026021B">
        <w:rPr>
          <w:rStyle w:val="apple-converted-space"/>
          <w:rFonts w:ascii="Arial" w:hAnsi="Arial" w:cs="Arial"/>
        </w:rPr>
        <w:t> </w:t>
      </w:r>
      <w:hyperlink r:id="rId11" w:tooltip="Cuoio" w:history="1">
        <w:r w:rsidR="0026021B" w:rsidRPr="0026021B">
          <w:rPr>
            <w:rStyle w:val="Collegamentoipertestuale"/>
            <w:rFonts w:ascii="Arial" w:hAnsi="Arial" w:cs="Arial"/>
            <w:color w:val="auto"/>
            <w:u w:val="none"/>
          </w:rPr>
          <w:t>cuoio</w:t>
        </w:r>
      </w:hyperlink>
      <w:r w:rsidR="0026021B" w:rsidRPr="0026021B">
        <w:rPr>
          <w:rFonts w:ascii="Arial" w:hAnsi="Arial" w:cs="Arial"/>
        </w:rPr>
        <w:t>.</w:t>
      </w:r>
      <w:r w:rsidR="006A336A">
        <w:rPr>
          <w:rFonts w:ascii="Arial" w:hAnsi="Arial" w:cs="Arial"/>
        </w:rPr>
        <w:t xml:space="preserve">                                                                 Nel XVIII secolo vengono usati anche altri </w:t>
      </w:r>
      <w:r w:rsidR="0026021B" w:rsidRPr="0026021B">
        <w:rPr>
          <w:rFonts w:ascii="Arial" w:hAnsi="Arial" w:cs="Arial"/>
        </w:rPr>
        <w:t>procedimenti per la depilazione, questa volta a base</w:t>
      </w:r>
      <w:r w:rsidR="0026021B" w:rsidRPr="0026021B">
        <w:rPr>
          <w:rStyle w:val="apple-converted-space"/>
          <w:rFonts w:ascii="Arial" w:hAnsi="Arial" w:cs="Arial"/>
        </w:rPr>
        <w:t> </w:t>
      </w:r>
      <w:hyperlink r:id="rId12" w:tooltip="Enzima" w:history="1">
        <w:r w:rsidR="0026021B" w:rsidRPr="0026021B">
          <w:rPr>
            <w:rStyle w:val="Collegamentoipertestuale"/>
            <w:rFonts w:ascii="Arial" w:hAnsi="Arial" w:cs="Arial"/>
            <w:color w:val="auto"/>
            <w:u w:val="none"/>
          </w:rPr>
          <w:t>enzimatica</w:t>
        </w:r>
      </w:hyperlink>
      <w:r w:rsidR="0026021B" w:rsidRPr="0026021B">
        <w:rPr>
          <w:rFonts w:ascii="Arial" w:hAnsi="Arial" w:cs="Arial"/>
        </w:rPr>
        <w:t xml:space="preserve">. Rimane invece immutata la fondamentale fase del </w:t>
      </w:r>
      <w:proofErr w:type="spellStart"/>
      <w:r w:rsidR="0026021B" w:rsidRPr="0026021B">
        <w:rPr>
          <w:rFonts w:ascii="Arial" w:hAnsi="Arial" w:cs="Arial"/>
        </w:rPr>
        <w:t>tensionamento</w:t>
      </w:r>
      <w:proofErr w:type="spellEnd"/>
      <w:r w:rsidR="0026021B" w:rsidRPr="0026021B">
        <w:rPr>
          <w:rFonts w:ascii="Arial" w:hAnsi="Arial" w:cs="Arial"/>
        </w:rPr>
        <w:t xml:space="preserve"> su telaio che permette l’allineamento parallelo delle fibre di</w:t>
      </w:r>
      <w:r w:rsidR="0026021B" w:rsidRPr="0026021B">
        <w:rPr>
          <w:rStyle w:val="apple-converted-space"/>
          <w:rFonts w:ascii="Arial" w:hAnsi="Arial" w:cs="Arial"/>
        </w:rPr>
        <w:t> </w:t>
      </w:r>
      <w:hyperlink r:id="rId13" w:tooltip="Collagene" w:history="1">
        <w:r w:rsidR="0026021B" w:rsidRPr="0026021B">
          <w:rPr>
            <w:rStyle w:val="Collegamentoipertestuale"/>
            <w:rFonts w:ascii="Arial" w:hAnsi="Arial" w:cs="Arial"/>
            <w:color w:val="auto"/>
            <w:u w:val="none"/>
          </w:rPr>
          <w:t>collagene</w:t>
        </w:r>
      </w:hyperlink>
      <w:r w:rsidR="0026021B" w:rsidRPr="0026021B">
        <w:rPr>
          <w:rFonts w:ascii="Arial" w:hAnsi="Arial" w:cs="Arial"/>
        </w:rPr>
        <w:t>.</w:t>
      </w:r>
      <w:r w:rsidR="006A336A">
        <w:rPr>
          <w:rFonts w:ascii="Arial" w:hAnsi="Arial" w:cs="Arial"/>
        </w:rPr>
        <w:t xml:space="preserve">   </w:t>
      </w:r>
    </w:p>
    <w:p w:rsidR="00DE7FE1" w:rsidRPr="00DE7FE1" w:rsidRDefault="005D6B84" w:rsidP="002E7BAF">
      <w:pPr>
        <w:pStyle w:val="NormaleWeb"/>
        <w:shd w:val="clear" w:color="auto" w:fill="FFFFFF"/>
        <w:spacing w:before="120" w:beforeAutospacing="0" w:after="120" w:afterAutospacing="0" w:line="336" w:lineRule="atLeast"/>
        <w:rPr>
          <w:rFonts w:ascii="Arial" w:hAnsi="Arial" w:cs="Arial"/>
        </w:rPr>
      </w:pPr>
      <w:r>
        <w:rPr>
          <w:noProof/>
        </w:rPr>
        <w:lastRenderedPageBreak/>
        <w:drawing>
          <wp:anchor distT="0" distB="0" distL="114300" distR="114300" simplePos="0" relativeHeight="251658240" behindDoc="0" locked="0" layoutInCell="1" allowOverlap="1">
            <wp:simplePos x="0" y="0"/>
            <wp:positionH relativeFrom="margin">
              <wp:posOffset>3072130</wp:posOffset>
            </wp:positionH>
            <wp:positionV relativeFrom="margin">
              <wp:posOffset>0</wp:posOffset>
            </wp:positionV>
            <wp:extent cx="2760980" cy="2467610"/>
            <wp:effectExtent l="0" t="0" r="0" b="0"/>
            <wp:wrapSquare wrapText="bothSides"/>
            <wp:docPr id="4" name="Immagine 4" descr="manoscritto_0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oscritto_09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0980" cy="246761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36A">
        <w:rPr>
          <w:rFonts w:ascii="Arial" w:hAnsi="Arial" w:cs="Arial"/>
        </w:rPr>
        <w:t>Questa carta p</w:t>
      </w:r>
      <w:r w:rsidR="004808CA" w:rsidRPr="0026021B">
        <w:rPr>
          <w:rFonts w:ascii="Arial" w:hAnsi="Arial" w:cs="Arial"/>
        </w:rPr>
        <w:t>resenta una struttura coriacea</w:t>
      </w:r>
      <w:r w:rsidR="006A336A">
        <w:rPr>
          <w:rFonts w:ascii="Arial" w:hAnsi="Arial" w:cs="Arial"/>
        </w:rPr>
        <w:t xml:space="preserve"> (dura, resistente)</w:t>
      </w:r>
      <w:r w:rsidR="00861CBA" w:rsidRPr="0026021B">
        <w:rPr>
          <w:rFonts w:ascii="Arial" w:hAnsi="Arial" w:cs="Arial"/>
        </w:rPr>
        <w:t xml:space="preserve"> ed elastica, per cui il degrado (modifica del materiale che porta ad un peggioramento delle sue caratteristiche) non avviene frequentemente.</w:t>
      </w:r>
      <w:r w:rsidR="006A336A">
        <w:rPr>
          <w:rFonts w:ascii="Arial" w:hAnsi="Arial" w:cs="Arial"/>
        </w:rPr>
        <w:t xml:space="preserve"> </w:t>
      </w:r>
      <w:r w:rsidR="00E042D4" w:rsidRPr="0026021B">
        <w:rPr>
          <w:rFonts w:ascii="Arial" w:hAnsi="Arial" w:cs="Arial"/>
        </w:rPr>
        <w:t>Questi fogli erano molto più resistenti del papiro</w:t>
      </w:r>
      <w:r w:rsidR="007A09AC" w:rsidRPr="0026021B">
        <w:rPr>
          <w:rFonts w:ascii="Arial" w:hAnsi="Arial" w:cs="Arial"/>
        </w:rPr>
        <w:t xml:space="preserve">, ma anche più costosi per la scarsità della “materia prima”: per questo si </w:t>
      </w:r>
      <w:r w:rsidR="0068227A" w:rsidRPr="0026021B">
        <w:rPr>
          <w:rFonts w:ascii="Arial" w:hAnsi="Arial" w:cs="Arial"/>
        </w:rPr>
        <w:t>diffusero abbastanza lentamente</w:t>
      </w:r>
      <w:r w:rsidR="006A336A">
        <w:rPr>
          <w:rFonts w:ascii="Arial" w:hAnsi="Arial" w:cs="Arial"/>
        </w:rPr>
        <w:t>;</w:t>
      </w:r>
      <w:r w:rsidR="007A09AC" w:rsidRPr="0026021B">
        <w:rPr>
          <w:rFonts w:ascii="Arial" w:hAnsi="Arial" w:cs="Arial"/>
        </w:rPr>
        <w:t xml:space="preserve"> i primi colici romani scritti su pergamena risalgono al I e II secolo d.C..</w:t>
      </w:r>
      <w:r w:rsidR="006A336A">
        <w:rPr>
          <w:rFonts w:ascii="Arial" w:hAnsi="Arial" w:cs="Arial"/>
        </w:rPr>
        <w:t xml:space="preserve">          </w:t>
      </w:r>
      <w:r w:rsidR="0068227A" w:rsidRPr="0026021B">
        <w:rPr>
          <w:rFonts w:ascii="Arial" w:hAnsi="Arial" w:cs="Arial"/>
          <w:shd w:val="clear" w:color="auto" w:fill="FFFFFF"/>
        </w:rPr>
        <w:t>La scarsità di materia prima portò al riuso altomedievale di più antichi</w:t>
      </w:r>
      <w:r w:rsidR="0068227A" w:rsidRPr="0026021B">
        <w:rPr>
          <w:rStyle w:val="apple-converted-space"/>
          <w:rFonts w:ascii="Arial" w:hAnsi="Arial" w:cs="Arial"/>
          <w:shd w:val="clear" w:color="auto" w:fill="FFFFFF"/>
        </w:rPr>
        <w:t> </w:t>
      </w:r>
      <w:r w:rsidR="0068227A" w:rsidRPr="0026021B">
        <w:rPr>
          <w:rFonts w:ascii="Arial" w:hAnsi="Arial" w:cs="Arial"/>
        </w:rPr>
        <w:t>libri manoscritti d</w:t>
      </w:r>
      <w:r w:rsidR="0068227A" w:rsidRPr="0026021B">
        <w:rPr>
          <w:rFonts w:ascii="Arial" w:hAnsi="Arial" w:cs="Arial"/>
          <w:shd w:val="clear" w:color="auto" w:fill="FFFFFF"/>
        </w:rPr>
        <w:t>anneggiati i cui testi venivano cancellati per poter scrivere nuovamente sulle pagine pergamenacee.</w:t>
      </w:r>
    </w:p>
    <w:p w:rsidR="0068227A" w:rsidRPr="0026021B" w:rsidRDefault="005D6B84" w:rsidP="002E7BAF">
      <w:pPr>
        <w:pStyle w:val="NormaleWeb"/>
        <w:shd w:val="clear" w:color="auto" w:fill="FFFFFF"/>
        <w:spacing w:before="120" w:beforeAutospacing="0" w:after="120" w:afterAutospacing="0" w:line="336" w:lineRule="atLeast"/>
        <w:rPr>
          <w:rFonts w:ascii="Arial" w:hAnsi="Arial" w:cs="Arial"/>
        </w:rPr>
      </w:pPr>
      <w:r>
        <w:rPr>
          <w:noProof/>
        </w:rPr>
        <w:drawing>
          <wp:anchor distT="0" distB="0" distL="114300" distR="114300" simplePos="0" relativeHeight="251659264" behindDoc="0" locked="0" layoutInCell="1" allowOverlap="1">
            <wp:simplePos x="0" y="0"/>
            <wp:positionH relativeFrom="margin">
              <wp:posOffset>-9525</wp:posOffset>
            </wp:positionH>
            <wp:positionV relativeFrom="margin">
              <wp:posOffset>6070600</wp:posOffset>
            </wp:positionV>
            <wp:extent cx="4124325" cy="2477770"/>
            <wp:effectExtent l="0" t="0" r="0" b="0"/>
            <wp:wrapSquare wrapText="bothSides"/>
            <wp:docPr id="8" name="Immagine 8" descr="IMG_7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74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24325" cy="2477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27A" w:rsidRPr="0026021B">
        <w:rPr>
          <w:rFonts w:ascii="Arial" w:hAnsi="Arial" w:cs="Arial"/>
          <w:shd w:val="clear" w:color="auto" w:fill="FFFFFF"/>
        </w:rPr>
        <w:t>Questi libri manoscritti sono detti palinsesti</w:t>
      </w:r>
      <w:r w:rsidR="0068227A" w:rsidRPr="0026021B">
        <w:rPr>
          <w:rStyle w:val="apple-converted-space"/>
          <w:rFonts w:ascii="Arial" w:hAnsi="Arial" w:cs="Arial"/>
          <w:shd w:val="clear" w:color="auto" w:fill="FFFFFF"/>
        </w:rPr>
        <w:t> </w:t>
      </w:r>
      <w:r w:rsidR="0068227A" w:rsidRPr="0026021B">
        <w:rPr>
          <w:rFonts w:ascii="Arial" w:hAnsi="Arial" w:cs="Arial"/>
          <w:shd w:val="clear" w:color="auto" w:fill="FFFFFF"/>
        </w:rPr>
        <w:t xml:space="preserve">(dal greco </w:t>
      </w:r>
      <w:proofErr w:type="spellStart"/>
      <w:r w:rsidR="0068227A" w:rsidRPr="0026021B">
        <w:rPr>
          <w:rFonts w:ascii="Arial" w:hAnsi="Arial" w:cs="Arial"/>
          <w:shd w:val="clear" w:color="auto" w:fill="FFFFFF"/>
        </w:rPr>
        <w:t>pàlin</w:t>
      </w:r>
      <w:proofErr w:type="spellEnd"/>
      <w:r w:rsidR="0068227A" w:rsidRPr="0026021B">
        <w:rPr>
          <w:rFonts w:ascii="Arial" w:hAnsi="Arial" w:cs="Arial"/>
          <w:shd w:val="clear" w:color="auto" w:fill="FFFFFF"/>
        </w:rPr>
        <w:t xml:space="preserve"> </w:t>
      </w:r>
      <w:proofErr w:type="spellStart"/>
      <w:r w:rsidR="0068227A" w:rsidRPr="0026021B">
        <w:rPr>
          <w:rFonts w:ascii="Arial" w:hAnsi="Arial" w:cs="Arial"/>
          <w:shd w:val="clear" w:color="auto" w:fill="FFFFFF"/>
        </w:rPr>
        <w:t>psestòs</w:t>
      </w:r>
      <w:proofErr w:type="spellEnd"/>
      <w:r w:rsidR="0068227A" w:rsidRPr="0026021B">
        <w:rPr>
          <w:rFonts w:ascii="Arial" w:hAnsi="Arial" w:cs="Arial"/>
          <w:shd w:val="clear" w:color="auto" w:fill="FFFFFF"/>
        </w:rPr>
        <w:t>, "raschiato di nuovo</w:t>
      </w:r>
      <w:r w:rsidR="006A336A">
        <w:rPr>
          <w:rFonts w:ascii="Arial" w:hAnsi="Arial" w:cs="Arial"/>
          <w:shd w:val="clear" w:color="auto" w:fill="FFFFFF"/>
        </w:rPr>
        <w:t>” o dal latino</w:t>
      </w:r>
      <w:r w:rsidR="0068227A" w:rsidRPr="0026021B">
        <w:rPr>
          <w:rFonts w:ascii="Arial" w:hAnsi="Arial" w:cs="Arial"/>
          <w:iCs/>
          <w:shd w:val="clear" w:color="auto" w:fill="FFFFFF"/>
        </w:rPr>
        <w:t xml:space="preserve"> </w:t>
      </w:r>
      <w:proofErr w:type="spellStart"/>
      <w:r w:rsidR="0068227A" w:rsidRPr="0026021B">
        <w:rPr>
          <w:rFonts w:ascii="Arial" w:hAnsi="Arial" w:cs="Arial"/>
          <w:iCs/>
          <w:shd w:val="clear" w:color="auto" w:fill="FFFFFF"/>
        </w:rPr>
        <w:t>codices</w:t>
      </w:r>
      <w:proofErr w:type="spellEnd"/>
      <w:r w:rsidR="0068227A" w:rsidRPr="0026021B">
        <w:rPr>
          <w:rFonts w:ascii="Arial" w:hAnsi="Arial" w:cs="Arial"/>
          <w:iCs/>
          <w:shd w:val="clear" w:color="auto" w:fill="FFFFFF"/>
        </w:rPr>
        <w:t xml:space="preserve"> </w:t>
      </w:r>
      <w:proofErr w:type="spellStart"/>
      <w:r w:rsidR="0068227A" w:rsidRPr="0026021B">
        <w:rPr>
          <w:rFonts w:ascii="Arial" w:hAnsi="Arial" w:cs="Arial"/>
          <w:iCs/>
          <w:shd w:val="clear" w:color="auto" w:fill="FFFFFF"/>
        </w:rPr>
        <w:t>rescripti</w:t>
      </w:r>
      <w:proofErr w:type="spellEnd"/>
      <w:r w:rsidR="006A336A">
        <w:rPr>
          <w:rFonts w:ascii="Arial" w:hAnsi="Arial" w:cs="Arial"/>
          <w:iCs/>
          <w:shd w:val="clear" w:color="auto" w:fill="FFFFFF"/>
        </w:rPr>
        <w:t>)</w:t>
      </w:r>
      <w:r w:rsidR="0068227A" w:rsidRPr="0026021B">
        <w:rPr>
          <w:rFonts w:ascii="Arial" w:hAnsi="Arial" w:cs="Arial"/>
          <w:iCs/>
          <w:shd w:val="clear" w:color="auto" w:fill="FFFFFF"/>
        </w:rPr>
        <w:t>.</w:t>
      </w:r>
      <w:r w:rsidR="0068227A" w:rsidRPr="0026021B">
        <w:rPr>
          <w:rFonts w:ascii="Arial" w:hAnsi="Arial" w:cs="Arial"/>
          <w:shd w:val="clear" w:color="auto" w:fill="FFFFFF"/>
        </w:rPr>
        <w:t xml:space="preserve"> Anche la diffusione di questa pratica fu limitata nel tempo e geograficamente.</w:t>
      </w:r>
      <w:r w:rsidR="006A336A">
        <w:rPr>
          <w:rFonts w:ascii="Arial" w:hAnsi="Arial" w:cs="Arial"/>
          <w:shd w:val="clear" w:color="auto" w:fill="FFFFFF"/>
        </w:rPr>
        <w:t xml:space="preserve">                                                                            </w:t>
      </w:r>
      <w:r w:rsidR="0068227A" w:rsidRPr="0026021B">
        <w:rPr>
          <w:rFonts w:ascii="Arial" w:hAnsi="Arial" w:cs="Arial"/>
          <w:shd w:val="clear" w:color="auto" w:fill="FFFFFF"/>
        </w:rPr>
        <w:t>Bisogna tener presente che potevano esistere diverse qualità di pergamena, più o meno spessa, ruvida e chiara. A seconda dell'uso un prodotto poteva essere preferito all’altro. Quindi, mentre per le pergamene destinate alla legatoria (un uso che si diffuse dal XVI secolo in poi) erano più spesse e scure, quelle utilizzate per la scrittura di testi erano generalmente più chiare e sottili. Per documenti di particolare rilevanza (per esempio i</w:t>
      </w:r>
      <w:r w:rsidR="0068227A" w:rsidRPr="0026021B">
        <w:rPr>
          <w:rStyle w:val="apple-converted-space"/>
          <w:rFonts w:ascii="Arial" w:hAnsi="Arial" w:cs="Arial"/>
          <w:shd w:val="clear" w:color="auto" w:fill="FFFFFF"/>
        </w:rPr>
        <w:t> </w:t>
      </w:r>
      <w:hyperlink r:id="rId16" w:tooltip="Breve apostolico" w:history="1">
        <w:r w:rsidR="0068227A" w:rsidRPr="0026021B">
          <w:rPr>
            <w:rStyle w:val="Collegamentoipertestuale"/>
            <w:rFonts w:ascii="Arial" w:hAnsi="Arial" w:cs="Arial"/>
            <w:color w:val="auto"/>
            <w:u w:val="none"/>
            <w:shd w:val="clear" w:color="auto" w:fill="FFFFFF"/>
          </w:rPr>
          <w:t>brevi</w:t>
        </w:r>
      </w:hyperlink>
      <w:r w:rsidR="0068227A" w:rsidRPr="0026021B">
        <w:rPr>
          <w:rStyle w:val="apple-converted-space"/>
          <w:rFonts w:ascii="Arial" w:hAnsi="Arial" w:cs="Arial"/>
          <w:shd w:val="clear" w:color="auto" w:fill="FFFFFF"/>
        </w:rPr>
        <w:t> </w:t>
      </w:r>
      <w:r w:rsidR="0068227A" w:rsidRPr="0026021B">
        <w:rPr>
          <w:rFonts w:ascii="Arial" w:hAnsi="Arial" w:cs="Arial"/>
          <w:shd w:val="clear" w:color="auto" w:fill="FFFFFF"/>
        </w:rPr>
        <w:t>pontifici) erano utilizzate pergamene molto bianche e sottili ricavate dal trattamento di pelli di animali giovanissimi o nati morti. Nel XVI e XVII secolo era largamente in uso, nella legatoria, la pergamena suina, particolarmente adatta alle legature di volumi di maggior dimensione.</w:t>
      </w:r>
      <w:r w:rsidR="002E7BAF">
        <w:rPr>
          <w:rFonts w:ascii="Arial" w:hAnsi="Arial" w:cs="Arial"/>
          <w:shd w:val="clear" w:color="auto" w:fill="FFFFFF"/>
        </w:rPr>
        <w:t xml:space="preserve">                                                                                                        </w:t>
      </w:r>
      <w:r w:rsidR="006A336A">
        <w:rPr>
          <w:rFonts w:ascii="Arial" w:hAnsi="Arial" w:cs="Arial"/>
          <w:shd w:val="clear" w:color="auto" w:fill="FFFFFF"/>
        </w:rPr>
        <w:t>Oggi s</w:t>
      </w:r>
      <w:r w:rsidR="00F7795C" w:rsidRPr="0026021B">
        <w:rPr>
          <w:rFonts w:ascii="Arial" w:hAnsi="Arial" w:cs="Arial"/>
          <w:shd w:val="clear" w:color="auto" w:fill="FFFFFF"/>
        </w:rPr>
        <w:t>ono rimaste alcune ricette medievali per la produzione della pergamena. La più antica è conservata nelle</w:t>
      </w:r>
      <w:r w:rsidR="00F7795C" w:rsidRPr="0026021B">
        <w:rPr>
          <w:rStyle w:val="apple-converted-space"/>
          <w:rFonts w:ascii="Arial" w:hAnsi="Arial" w:cs="Arial"/>
          <w:shd w:val="clear" w:color="auto" w:fill="FFFFFF"/>
        </w:rPr>
        <w:t> </w:t>
      </w:r>
      <w:proofErr w:type="spellStart"/>
      <w:r w:rsidR="00F7795C" w:rsidRPr="0026021B">
        <w:rPr>
          <w:rFonts w:ascii="Arial" w:hAnsi="Arial" w:cs="Arial"/>
          <w:iCs/>
          <w:shd w:val="clear" w:color="auto" w:fill="FFFFFF"/>
        </w:rPr>
        <w:t>Compositiones</w:t>
      </w:r>
      <w:proofErr w:type="spellEnd"/>
      <w:r w:rsidR="00F7795C" w:rsidRPr="0026021B">
        <w:rPr>
          <w:rStyle w:val="apple-converted-space"/>
          <w:rFonts w:ascii="Arial" w:hAnsi="Arial" w:cs="Arial"/>
          <w:shd w:val="clear" w:color="auto" w:fill="FFFFFF"/>
        </w:rPr>
        <w:t> </w:t>
      </w:r>
      <w:r w:rsidR="00F7795C" w:rsidRPr="0026021B">
        <w:rPr>
          <w:rFonts w:ascii="Arial" w:hAnsi="Arial" w:cs="Arial"/>
          <w:shd w:val="clear" w:color="auto" w:fill="FFFFFF"/>
        </w:rPr>
        <w:t>del</w:t>
      </w:r>
      <w:r w:rsidR="00F7795C" w:rsidRPr="0026021B">
        <w:rPr>
          <w:rStyle w:val="apple-converted-space"/>
          <w:rFonts w:ascii="Arial" w:hAnsi="Arial" w:cs="Arial"/>
          <w:shd w:val="clear" w:color="auto" w:fill="FFFFFF"/>
        </w:rPr>
        <w:t> </w:t>
      </w:r>
      <w:hyperlink r:id="rId17" w:tooltip="Manoscritto di Lucca" w:history="1">
        <w:r w:rsidR="00F7795C" w:rsidRPr="0026021B">
          <w:rPr>
            <w:rStyle w:val="Collegamentoipertestuale"/>
            <w:rFonts w:ascii="Arial" w:hAnsi="Arial" w:cs="Arial"/>
            <w:color w:val="auto"/>
            <w:u w:val="none"/>
            <w:shd w:val="clear" w:color="auto" w:fill="FFFFFF"/>
          </w:rPr>
          <w:t>manoscritto 490 della Biblioteca Capitolare di Lucca</w:t>
        </w:r>
      </w:hyperlink>
      <w:r w:rsidR="00F7795C" w:rsidRPr="0026021B">
        <w:rPr>
          <w:rStyle w:val="apple-converted-space"/>
          <w:rFonts w:ascii="Arial" w:hAnsi="Arial" w:cs="Arial"/>
          <w:shd w:val="clear" w:color="auto" w:fill="FFFFFF"/>
        </w:rPr>
        <w:t> </w:t>
      </w:r>
      <w:r w:rsidR="00F7795C" w:rsidRPr="0026021B">
        <w:rPr>
          <w:rFonts w:ascii="Arial" w:hAnsi="Arial" w:cs="Arial"/>
          <w:shd w:val="clear" w:color="auto" w:fill="FFFFFF"/>
        </w:rPr>
        <w:t>(VIII secolo).</w:t>
      </w:r>
      <w:r w:rsidR="00861CBA" w:rsidRPr="0026021B">
        <w:rPr>
          <w:rFonts w:ascii="Arial" w:hAnsi="Arial" w:cs="Arial"/>
        </w:rPr>
        <w:t>La diffusione della pergamena sembrò aumentare fino a diventare il principale supporto scrittorio durante il medioevo ed u</w:t>
      </w:r>
      <w:r w:rsidR="004808CA" w:rsidRPr="0026021B">
        <w:rPr>
          <w:rFonts w:ascii="Arial" w:hAnsi="Arial" w:cs="Arial"/>
        </w:rPr>
        <w:t>tilizzata fino al XIV secolo, quando venne soppiantata dalla carta di canapa o d</w:t>
      </w:r>
      <w:r w:rsidR="002E7BAF">
        <w:rPr>
          <w:rFonts w:ascii="Arial" w:hAnsi="Arial" w:cs="Arial"/>
        </w:rPr>
        <w:t xml:space="preserve">’altre fibre tessili; Ma </w:t>
      </w:r>
      <w:r w:rsidR="002E7BAF">
        <w:rPr>
          <w:rFonts w:ascii="Arial" w:hAnsi="Arial" w:cs="Arial"/>
          <w:shd w:val="clear" w:color="auto" w:fill="FFFFFF"/>
        </w:rPr>
        <w:t>l</w:t>
      </w:r>
      <w:r w:rsidR="0068227A" w:rsidRPr="0026021B">
        <w:rPr>
          <w:rFonts w:ascii="Arial" w:hAnsi="Arial" w:cs="Arial"/>
          <w:shd w:val="clear" w:color="auto" w:fill="FFFFFF"/>
        </w:rPr>
        <w:t>a grande maggioranza dei documenti pubblici emessi da sovrani, imperatori e papi continuarono ad essere scritti su questo supporto ben oltre la fine del XIX secolo. E, anche se più raramente, la stessa pergamena fu utilizzata anche per la tipografia</w:t>
      </w:r>
      <w:r w:rsidR="0068227A" w:rsidRPr="0026021B">
        <w:rPr>
          <w:rStyle w:val="apple-converted-space"/>
          <w:rFonts w:ascii="Arial" w:hAnsi="Arial" w:cs="Arial"/>
          <w:shd w:val="clear" w:color="auto" w:fill="FFFFFF"/>
        </w:rPr>
        <w:t> </w:t>
      </w:r>
      <w:r w:rsidR="0068227A" w:rsidRPr="0026021B">
        <w:rPr>
          <w:rFonts w:ascii="Arial" w:hAnsi="Arial" w:cs="Arial"/>
          <w:shd w:val="clear" w:color="auto" w:fill="FFFFFF"/>
        </w:rPr>
        <w:t>almeno fino alla fine del XIX secolo.</w:t>
      </w:r>
    </w:p>
    <w:sectPr w:rsidR="0068227A" w:rsidRPr="002602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69"/>
    <w:rsid w:val="000B56B1"/>
    <w:rsid w:val="001E73D7"/>
    <w:rsid w:val="0026021B"/>
    <w:rsid w:val="002E7BAF"/>
    <w:rsid w:val="003E0159"/>
    <w:rsid w:val="004808CA"/>
    <w:rsid w:val="005D6B84"/>
    <w:rsid w:val="0068227A"/>
    <w:rsid w:val="006A336A"/>
    <w:rsid w:val="007A09AC"/>
    <w:rsid w:val="00861CBA"/>
    <w:rsid w:val="009F0D69"/>
    <w:rsid w:val="00A96ABA"/>
    <w:rsid w:val="00D80697"/>
    <w:rsid w:val="00DE7FE1"/>
    <w:rsid w:val="00E042D4"/>
    <w:rsid w:val="00F779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68227A"/>
  </w:style>
  <w:style w:type="character" w:styleId="Collegamentoipertestuale">
    <w:name w:val="Hyperlink"/>
    <w:uiPriority w:val="99"/>
    <w:semiHidden/>
    <w:unhideWhenUsed/>
    <w:rsid w:val="0068227A"/>
    <w:rPr>
      <w:color w:val="0000FF"/>
      <w:u w:val="single"/>
    </w:rPr>
  </w:style>
  <w:style w:type="paragraph" w:styleId="NormaleWeb">
    <w:name w:val="Normal (Web)"/>
    <w:basedOn w:val="Normale"/>
    <w:uiPriority w:val="99"/>
    <w:unhideWhenUsed/>
    <w:rsid w:val="0026021B"/>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5D6B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6B8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68227A"/>
  </w:style>
  <w:style w:type="character" w:styleId="Collegamentoipertestuale">
    <w:name w:val="Hyperlink"/>
    <w:uiPriority w:val="99"/>
    <w:semiHidden/>
    <w:unhideWhenUsed/>
    <w:rsid w:val="0068227A"/>
    <w:rPr>
      <w:color w:val="0000FF"/>
      <w:u w:val="single"/>
    </w:rPr>
  </w:style>
  <w:style w:type="paragraph" w:styleId="NormaleWeb">
    <w:name w:val="Normal (Web)"/>
    <w:basedOn w:val="Normale"/>
    <w:uiPriority w:val="99"/>
    <w:unhideWhenUsed/>
    <w:rsid w:val="0026021B"/>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5D6B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6B8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4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Soluzione_(chimica)" TargetMode="External"/><Relationship Id="rId13" Type="http://schemas.openxmlformats.org/officeDocument/2006/relationships/hyperlink" Target="http://it.wikipedia.org/wiki/Collage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it.wikipedia.org/wiki/Enzima" TargetMode="External"/><Relationship Id="rId17" Type="http://schemas.openxmlformats.org/officeDocument/2006/relationships/hyperlink" Target="http://it.wikipedia.org/wiki/Manoscritto_di_Lucca" TargetMode="External"/><Relationship Id="rId2" Type="http://schemas.microsoft.com/office/2007/relationships/stylesWithEffects" Target="stylesWithEffects.xml"/><Relationship Id="rId16" Type="http://schemas.openxmlformats.org/officeDocument/2006/relationships/hyperlink" Target="http://it.wikipedia.org/wiki/Breve_apostolico"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it.wikipedia.org/wiki/Cuoio"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it.wikipedia.org/wiki/Pomi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t.wikipedia.org/wiki/Calce" TargetMode="Externa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esktop\carta%20pergamena\La%20carta%20pergamen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carta pergamena</Template>
  <TotalTime>0</TotalTime>
  <Pages>2</Pages>
  <Words>716</Words>
  <Characters>4083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4790</CharactersWithSpaces>
  <SharedDoc>false</SharedDoc>
  <HLinks>
    <vt:vector size="48" baseType="variant">
      <vt:variant>
        <vt:i4>2556006</vt:i4>
      </vt:variant>
      <vt:variant>
        <vt:i4>21</vt:i4>
      </vt:variant>
      <vt:variant>
        <vt:i4>0</vt:i4>
      </vt:variant>
      <vt:variant>
        <vt:i4>5</vt:i4>
      </vt:variant>
      <vt:variant>
        <vt:lpwstr>http://it.wikipedia.org/wiki/Manoscritto_di_Lucca</vt:lpwstr>
      </vt:variant>
      <vt:variant>
        <vt:lpwstr/>
      </vt:variant>
      <vt:variant>
        <vt:i4>262257</vt:i4>
      </vt:variant>
      <vt:variant>
        <vt:i4>18</vt:i4>
      </vt:variant>
      <vt:variant>
        <vt:i4>0</vt:i4>
      </vt:variant>
      <vt:variant>
        <vt:i4>5</vt:i4>
      </vt:variant>
      <vt:variant>
        <vt:lpwstr>http://it.wikipedia.org/wiki/Breve_apostolico</vt:lpwstr>
      </vt:variant>
      <vt:variant>
        <vt:lpwstr/>
      </vt:variant>
      <vt:variant>
        <vt:i4>8192037</vt:i4>
      </vt:variant>
      <vt:variant>
        <vt:i4>15</vt:i4>
      </vt:variant>
      <vt:variant>
        <vt:i4>0</vt:i4>
      </vt:variant>
      <vt:variant>
        <vt:i4>5</vt:i4>
      </vt:variant>
      <vt:variant>
        <vt:lpwstr>http://it.wikipedia.org/wiki/Collagene</vt:lpwstr>
      </vt:variant>
      <vt:variant>
        <vt:lpwstr/>
      </vt:variant>
      <vt:variant>
        <vt:i4>6357032</vt:i4>
      </vt:variant>
      <vt:variant>
        <vt:i4>12</vt:i4>
      </vt:variant>
      <vt:variant>
        <vt:i4>0</vt:i4>
      </vt:variant>
      <vt:variant>
        <vt:i4>5</vt:i4>
      </vt:variant>
      <vt:variant>
        <vt:lpwstr>http://it.wikipedia.org/wiki/Enzima</vt:lpwstr>
      </vt:variant>
      <vt:variant>
        <vt:lpwstr/>
      </vt:variant>
      <vt:variant>
        <vt:i4>7340083</vt:i4>
      </vt:variant>
      <vt:variant>
        <vt:i4>9</vt:i4>
      </vt:variant>
      <vt:variant>
        <vt:i4>0</vt:i4>
      </vt:variant>
      <vt:variant>
        <vt:i4>5</vt:i4>
      </vt:variant>
      <vt:variant>
        <vt:lpwstr>http://it.wikipedia.org/wiki/Cuoio</vt:lpwstr>
      </vt:variant>
      <vt:variant>
        <vt:lpwstr/>
      </vt:variant>
      <vt:variant>
        <vt:i4>7143465</vt:i4>
      </vt:variant>
      <vt:variant>
        <vt:i4>6</vt:i4>
      </vt:variant>
      <vt:variant>
        <vt:i4>0</vt:i4>
      </vt:variant>
      <vt:variant>
        <vt:i4>5</vt:i4>
      </vt:variant>
      <vt:variant>
        <vt:lpwstr>http://it.wikipedia.org/wiki/Pomice</vt:lpwstr>
      </vt:variant>
      <vt:variant>
        <vt:lpwstr/>
      </vt:variant>
      <vt:variant>
        <vt:i4>7929901</vt:i4>
      </vt:variant>
      <vt:variant>
        <vt:i4>3</vt:i4>
      </vt:variant>
      <vt:variant>
        <vt:i4>0</vt:i4>
      </vt:variant>
      <vt:variant>
        <vt:i4>5</vt:i4>
      </vt:variant>
      <vt:variant>
        <vt:lpwstr>http://it.wikipedia.org/wiki/Calce</vt:lpwstr>
      </vt:variant>
      <vt:variant>
        <vt:lpwstr/>
      </vt:variant>
      <vt:variant>
        <vt:i4>1769583</vt:i4>
      </vt:variant>
      <vt:variant>
        <vt:i4>0</vt:i4>
      </vt:variant>
      <vt:variant>
        <vt:i4>0</vt:i4>
      </vt:variant>
      <vt:variant>
        <vt:i4>5</vt:i4>
      </vt:variant>
      <vt:variant>
        <vt:lpwstr>http://it.wikipedia.org/wiki/Soluzione_(chimica)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Puddu</dc:creator>
  <cp:lastModifiedBy>Lorenza Fava</cp:lastModifiedBy>
  <cp:revision>2</cp:revision>
  <dcterms:created xsi:type="dcterms:W3CDTF">2015-01-16T14:02:00Z</dcterms:created>
  <dcterms:modified xsi:type="dcterms:W3CDTF">2015-01-16T14:02:00Z</dcterms:modified>
</cp:coreProperties>
</file>